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EC5B1" w14:textId="77777777" w:rsidR="00FE76B4" w:rsidRPr="002712BF" w:rsidRDefault="00FE76B4" w:rsidP="00946787">
      <w:pPr>
        <w:pStyle w:val="Ttulo1"/>
        <w:rPr>
          <w:rFonts w:eastAsia="Times New Roman"/>
          <w:b/>
          <w:lang w:val="es-CO"/>
        </w:rPr>
      </w:pPr>
      <w:bookmarkStart w:id="0" w:name="_Hlk536017927"/>
      <w:bookmarkStart w:id="1" w:name="_GoBack"/>
      <w:bookmarkEnd w:id="1"/>
      <w:r w:rsidRPr="002712BF">
        <w:rPr>
          <w:b/>
          <w:w w:val="95"/>
          <w:lang w:val="es-CO"/>
        </w:rPr>
        <w:t>FASE 1: Sensibilización</w:t>
      </w:r>
      <w:r w:rsidRPr="002712BF">
        <w:rPr>
          <w:b/>
          <w:spacing w:val="-25"/>
          <w:w w:val="95"/>
          <w:lang w:val="es-CO"/>
        </w:rPr>
        <w:t xml:space="preserve"> </w:t>
      </w:r>
      <w:r w:rsidRPr="002712BF">
        <w:rPr>
          <w:b/>
          <w:w w:val="95"/>
          <w:lang w:val="es-CO"/>
        </w:rPr>
        <w:t>y</w:t>
      </w:r>
      <w:r w:rsidRPr="002712BF">
        <w:rPr>
          <w:b/>
          <w:w w:val="85"/>
          <w:lang w:val="es-CO"/>
        </w:rPr>
        <w:t xml:space="preserve"> </w:t>
      </w:r>
      <w:r w:rsidRPr="002712BF">
        <w:rPr>
          <w:b/>
          <w:spacing w:val="-3"/>
          <w:lang w:val="es-CO"/>
        </w:rPr>
        <w:t>alistamiento</w:t>
      </w:r>
    </w:p>
    <w:bookmarkEnd w:id="0"/>
    <w:p w14:paraId="0DEEB45C" w14:textId="77777777" w:rsidR="00FE76B4" w:rsidRPr="002A3B02" w:rsidRDefault="00FE76B4" w:rsidP="00946787">
      <w:pPr>
        <w:spacing w:line="248" w:lineRule="exact"/>
        <w:ind w:right="622"/>
        <w:rPr>
          <w:rFonts w:eastAsia="Times New Roman" w:cs="Times New Roman"/>
          <w:lang w:val="es-CO"/>
        </w:rPr>
      </w:pPr>
      <w:r w:rsidRPr="002A3B02">
        <w:rPr>
          <w:b/>
          <w:spacing w:val="-2"/>
          <w:w w:val="96"/>
          <w:lang w:val="es-CO"/>
        </w:rPr>
        <w:t>G</w:t>
      </w:r>
      <w:r>
        <w:rPr>
          <w:b/>
          <w:w w:val="106"/>
          <w:lang w:val="es-CO"/>
        </w:rPr>
        <w:t>uía</w:t>
      </w:r>
      <w:r w:rsidRPr="002A3B02">
        <w:rPr>
          <w:b/>
          <w:spacing w:val="-5"/>
          <w:lang w:val="es-CO"/>
        </w:rPr>
        <w:t xml:space="preserve"> </w:t>
      </w:r>
      <w:r w:rsidRPr="002A3B02">
        <w:rPr>
          <w:b/>
          <w:w w:val="105"/>
          <w:lang w:val="es-CO"/>
        </w:rPr>
        <w:t xml:space="preserve">1.5 </w:t>
      </w:r>
      <w:r w:rsidRPr="002A3B02">
        <w:rPr>
          <w:b/>
          <w:w w:val="93"/>
          <w:lang w:val="es-CO"/>
        </w:rPr>
        <w:t>Mode</w:t>
      </w:r>
      <w:r w:rsidRPr="002A3B02">
        <w:rPr>
          <w:b/>
          <w:spacing w:val="-5"/>
          <w:w w:val="93"/>
          <w:lang w:val="es-CO"/>
        </w:rPr>
        <w:t>l</w:t>
      </w:r>
      <w:r w:rsidRPr="002A3B02">
        <w:rPr>
          <w:b/>
          <w:w w:val="102"/>
          <w:lang w:val="es-CO"/>
        </w:rPr>
        <w:t>o</w:t>
      </w:r>
      <w:r w:rsidRPr="002A3B02">
        <w:rPr>
          <w:b/>
          <w:spacing w:val="3"/>
          <w:lang w:val="es-CO"/>
        </w:rPr>
        <w:t xml:space="preserve"> </w:t>
      </w:r>
      <w:r w:rsidRPr="002A3B02">
        <w:rPr>
          <w:b/>
          <w:w w:val="93"/>
          <w:lang w:val="es-CO"/>
        </w:rPr>
        <w:t>de</w:t>
      </w:r>
      <w:r w:rsidRPr="002A3B02">
        <w:rPr>
          <w:b/>
          <w:spacing w:val="3"/>
          <w:lang w:val="es-CO"/>
        </w:rPr>
        <w:t xml:space="preserve"> </w:t>
      </w:r>
      <w:r w:rsidRPr="002A3B02">
        <w:rPr>
          <w:b/>
          <w:w w:val="93"/>
          <w:lang w:val="es-CO"/>
        </w:rPr>
        <w:t>ca</w:t>
      </w:r>
      <w:r w:rsidRPr="002A3B02">
        <w:rPr>
          <w:b/>
          <w:spacing w:val="-6"/>
          <w:w w:val="93"/>
          <w:lang w:val="es-CO"/>
        </w:rPr>
        <w:t>r</w:t>
      </w:r>
      <w:r w:rsidRPr="002A3B02">
        <w:rPr>
          <w:b/>
          <w:spacing w:val="-21"/>
          <w:w w:val="97"/>
          <w:lang w:val="es-CO"/>
        </w:rPr>
        <w:t>t</w:t>
      </w:r>
      <w:r w:rsidRPr="002A3B02">
        <w:rPr>
          <w:b/>
          <w:w w:val="93"/>
          <w:lang w:val="es-CO"/>
        </w:rPr>
        <w:t>a</w:t>
      </w:r>
      <w:r w:rsidRPr="002A3B02">
        <w:rPr>
          <w:b/>
          <w:spacing w:val="3"/>
          <w:lang w:val="es-CO"/>
        </w:rPr>
        <w:t xml:space="preserve"> </w:t>
      </w:r>
      <w:r w:rsidRPr="002A3B02">
        <w:rPr>
          <w:b/>
          <w:spacing w:val="-14"/>
          <w:w w:val="99"/>
          <w:lang w:val="es-CO"/>
        </w:rPr>
        <w:t>p</w:t>
      </w:r>
      <w:r w:rsidRPr="002A3B02">
        <w:rPr>
          <w:b/>
          <w:w w:val="90"/>
          <w:lang w:val="es-CO"/>
        </w:rPr>
        <w:t>a</w:t>
      </w:r>
      <w:r w:rsidRPr="002A3B02">
        <w:rPr>
          <w:b/>
          <w:spacing w:val="2"/>
          <w:w w:val="90"/>
          <w:lang w:val="es-CO"/>
        </w:rPr>
        <w:t>r</w:t>
      </w:r>
      <w:r w:rsidRPr="002A3B02">
        <w:rPr>
          <w:b/>
          <w:w w:val="93"/>
          <w:lang w:val="es-CO"/>
        </w:rPr>
        <w:t xml:space="preserve">a convocar a las </w:t>
      </w:r>
      <w:r w:rsidRPr="002A3B02">
        <w:rPr>
          <w:b/>
          <w:w w:val="95"/>
          <w:lang w:val="es-CO"/>
        </w:rPr>
        <w:t>o</w:t>
      </w:r>
      <w:r w:rsidRPr="002A3B02">
        <w:rPr>
          <w:b/>
          <w:spacing w:val="-1"/>
          <w:w w:val="95"/>
          <w:lang w:val="es-CO"/>
        </w:rPr>
        <w:t>r</w:t>
      </w:r>
      <w:r w:rsidRPr="002A3B02">
        <w:rPr>
          <w:b/>
          <w:w w:val="94"/>
          <w:lang w:val="es-CO"/>
        </w:rPr>
        <w:t>ganiz</w:t>
      </w:r>
      <w:r w:rsidRPr="002A3B02">
        <w:rPr>
          <w:b/>
          <w:spacing w:val="-4"/>
          <w:w w:val="94"/>
          <w:lang w:val="es-CO"/>
        </w:rPr>
        <w:t>a</w:t>
      </w:r>
      <w:r w:rsidRPr="002A3B02">
        <w:rPr>
          <w:b/>
          <w:w w:val="97"/>
          <w:lang w:val="es-CO"/>
        </w:rPr>
        <w:t>ciones</w:t>
      </w:r>
      <w:r w:rsidRPr="002A3B02">
        <w:rPr>
          <w:b/>
          <w:spacing w:val="3"/>
          <w:lang w:val="es-CO"/>
        </w:rPr>
        <w:t xml:space="preserve"> </w:t>
      </w:r>
      <w:r w:rsidRPr="002A3B02">
        <w:rPr>
          <w:b/>
          <w:w w:val="93"/>
          <w:lang w:val="es-CO"/>
        </w:rPr>
        <w:t>de</w:t>
      </w:r>
      <w:r w:rsidRPr="002A3B02">
        <w:rPr>
          <w:b/>
          <w:spacing w:val="3"/>
          <w:lang w:val="es-CO"/>
        </w:rPr>
        <w:t xml:space="preserve"> </w:t>
      </w:r>
      <w:r w:rsidRPr="002A3B02">
        <w:rPr>
          <w:b/>
          <w:spacing w:val="2"/>
          <w:w w:val="83"/>
          <w:lang w:val="es-CO"/>
        </w:rPr>
        <w:t>la</w:t>
      </w:r>
      <w:r w:rsidRPr="002A3B02">
        <w:rPr>
          <w:b/>
          <w:w w:val="93"/>
          <w:lang w:val="es-CO"/>
        </w:rPr>
        <w:t xml:space="preserve"> </w:t>
      </w:r>
      <w:r w:rsidRPr="002A3B02">
        <w:rPr>
          <w:b/>
          <w:w w:val="96"/>
          <w:lang w:val="es-CO"/>
        </w:rPr>
        <w:t>socie</w:t>
      </w:r>
      <w:r w:rsidRPr="002A3B02">
        <w:rPr>
          <w:b/>
          <w:spacing w:val="-4"/>
          <w:w w:val="96"/>
          <w:lang w:val="es-CO"/>
        </w:rPr>
        <w:t>d</w:t>
      </w:r>
      <w:r w:rsidRPr="002A3B02">
        <w:rPr>
          <w:b/>
          <w:w w:val="96"/>
          <w:lang w:val="es-CO"/>
        </w:rPr>
        <w:t>ad</w:t>
      </w:r>
      <w:r w:rsidRPr="002A3B02">
        <w:rPr>
          <w:b/>
          <w:spacing w:val="3"/>
          <w:lang w:val="es-CO"/>
        </w:rPr>
        <w:t xml:space="preserve"> </w:t>
      </w:r>
      <w:r w:rsidRPr="002A3B02">
        <w:rPr>
          <w:b/>
          <w:w w:val="91"/>
          <w:lang w:val="es-CO"/>
        </w:rPr>
        <w:t>civil</w:t>
      </w:r>
    </w:p>
    <w:p w14:paraId="0A37501D" w14:textId="32F66826" w:rsidR="00FE76B4" w:rsidRPr="00946787" w:rsidRDefault="00946787" w:rsidP="00FE76B4">
      <w:pPr>
        <w:tabs>
          <w:tab w:val="left" w:pos="2121"/>
        </w:tabs>
        <w:jc w:val="both"/>
        <w:rPr>
          <w:rFonts w:eastAsia="Calibri" w:cs="Arial"/>
          <w:b/>
          <w:bCs/>
          <w:lang w:val="es-CO"/>
        </w:rPr>
      </w:pPr>
      <w:r w:rsidRPr="00946787">
        <w:rPr>
          <w:rFonts w:eastAsia="Calibri" w:cs="Arial"/>
          <w:b/>
          <w:bCs/>
          <w:lang w:val="es-CO"/>
        </w:rPr>
        <w:t>Versión 22/01/2023</w:t>
      </w:r>
    </w:p>
    <w:p w14:paraId="5DAB6C7B" w14:textId="77777777" w:rsidR="00FE76B4" w:rsidRPr="002A3B02" w:rsidRDefault="00FE76B4" w:rsidP="00FE76B4">
      <w:pPr>
        <w:tabs>
          <w:tab w:val="left" w:pos="2121"/>
        </w:tabs>
        <w:jc w:val="both"/>
        <w:rPr>
          <w:rFonts w:eastAsia="Calibri" w:cs="Arial"/>
          <w:lang w:val="es-CO"/>
        </w:rPr>
      </w:pPr>
    </w:p>
    <w:p w14:paraId="70AEF81A" w14:textId="77777777" w:rsidR="00FE76B4" w:rsidRPr="002A3B02" w:rsidRDefault="00FE76B4" w:rsidP="00FE76B4">
      <w:pPr>
        <w:jc w:val="both"/>
        <w:rPr>
          <w:rFonts w:eastAsia="Calibri" w:cs="Arial"/>
          <w:lang w:val="es-CO"/>
        </w:rPr>
      </w:pPr>
      <w:r w:rsidRPr="002A3B02">
        <w:rPr>
          <w:rFonts w:cs="Arial"/>
          <w:b/>
          <w:w w:val="110"/>
          <w:lang w:val="es-CO"/>
        </w:rPr>
        <w:t>EJEMPLO</w:t>
      </w:r>
    </w:p>
    <w:p w14:paraId="02EB378F" w14:textId="77777777" w:rsidR="00FE76B4" w:rsidRPr="002A3B02" w:rsidRDefault="00FE76B4" w:rsidP="00FE76B4">
      <w:pPr>
        <w:jc w:val="both"/>
        <w:rPr>
          <w:rFonts w:eastAsia="Calibri" w:cs="Arial"/>
          <w:b/>
          <w:bCs/>
          <w:lang w:val="es-CO"/>
        </w:rPr>
      </w:pPr>
    </w:p>
    <w:p w14:paraId="57BE638E" w14:textId="77777777" w:rsidR="00FE76B4" w:rsidRPr="00FE76B4" w:rsidRDefault="00FE76B4" w:rsidP="00FE76B4">
      <w:pPr>
        <w:jc w:val="both"/>
        <w:rPr>
          <w:lang w:val="es-CO"/>
        </w:rPr>
      </w:pPr>
      <w:r w:rsidRPr="00FE76B4">
        <w:rPr>
          <w:lang w:val="es-CO"/>
        </w:rPr>
        <w:t>Organización comunitaria XXX</w:t>
      </w:r>
    </w:p>
    <w:p w14:paraId="7BECDDE5" w14:textId="77777777" w:rsidR="00FE76B4" w:rsidRPr="00FE76B4" w:rsidRDefault="00FE76B4" w:rsidP="00FE76B4">
      <w:pPr>
        <w:jc w:val="both"/>
        <w:rPr>
          <w:b/>
          <w:lang w:val="es-CO"/>
        </w:rPr>
      </w:pPr>
      <w:r w:rsidRPr="00FE76B4">
        <w:rPr>
          <w:b/>
          <w:lang w:val="es-CO"/>
        </w:rPr>
        <w:t>(NOMBRE) (DIRECCIÓN)</w:t>
      </w:r>
    </w:p>
    <w:p w14:paraId="3A846580" w14:textId="77777777" w:rsidR="00FE76B4" w:rsidRPr="00FE76B4" w:rsidRDefault="00FE76B4" w:rsidP="00FE76B4">
      <w:pPr>
        <w:jc w:val="both"/>
        <w:rPr>
          <w:lang w:val="es-CO"/>
        </w:rPr>
      </w:pPr>
      <w:r w:rsidRPr="00FE76B4">
        <w:rPr>
          <w:lang w:val="es-CO"/>
        </w:rPr>
        <w:t>Ciudad</w:t>
      </w:r>
    </w:p>
    <w:p w14:paraId="6A05A809" w14:textId="77777777" w:rsidR="00FE76B4" w:rsidRPr="00FE76B4" w:rsidRDefault="00FE76B4" w:rsidP="00FE76B4">
      <w:pPr>
        <w:jc w:val="both"/>
        <w:rPr>
          <w:lang w:val="es-CO"/>
        </w:rPr>
      </w:pPr>
    </w:p>
    <w:p w14:paraId="4E2F600A" w14:textId="3C51D459" w:rsidR="00FE76B4" w:rsidRPr="00FE76B4" w:rsidRDefault="0EEF69D7" w:rsidP="3744A7D5">
      <w:pPr>
        <w:jc w:val="both"/>
        <w:rPr>
          <w:lang w:val="es-CO"/>
        </w:rPr>
      </w:pPr>
      <w:r w:rsidRPr="0EEF69D7">
        <w:rPr>
          <w:lang w:val="es-CO"/>
        </w:rPr>
        <w:t>La Rendición Pública de cuentas es una práctica de buen gobierno que tenemos todos los Gobernadores(as) Alcaldes(as)  para dialogar con la ciudadanía, las organizaciones y las diferentes instituciones públicas y privadas, sobre los compromisos que asumimos los mandatarios y mandatarias en el plan de desarrollo, explicar e informar los avances de gestión y dar cuenta de las obligaciones que nos dicta la  ley  en la garantía de los derechos de la primera infancia, infancia, adolescencia y juventud.</w:t>
      </w:r>
    </w:p>
    <w:p w14:paraId="5A39BBE3" w14:textId="77777777" w:rsidR="00FE76B4" w:rsidRPr="00FE76B4" w:rsidRDefault="00FE76B4" w:rsidP="00FE76B4">
      <w:pPr>
        <w:jc w:val="both"/>
        <w:rPr>
          <w:lang w:val="es-CO"/>
        </w:rPr>
      </w:pPr>
    </w:p>
    <w:p w14:paraId="63A09FF0" w14:textId="159BE1DF" w:rsidR="00FE76B4" w:rsidRPr="00FE76B4" w:rsidRDefault="75E38637" w:rsidP="00FE76B4">
      <w:pPr>
        <w:jc w:val="both"/>
        <w:rPr>
          <w:lang w:val="es-CO"/>
        </w:rPr>
      </w:pPr>
      <w:r w:rsidRPr="172E3061">
        <w:rPr>
          <w:lang w:val="es-CO"/>
        </w:rPr>
        <w:t xml:space="preserve">Cumpliendo este mandato, realizaremos durante este </w:t>
      </w:r>
      <w:r w:rsidR="00B62B0F" w:rsidRPr="172E3061">
        <w:rPr>
          <w:lang w:val="es-CO"/>
        </w:rPr>
        <w:t>2023 la</w:t>
      </w:r>
      <w:r w:rsidRPr="172E3061">
        <w:rPr>
          <w:lang w:val="es-CO"/>
        </w:rPr>
        <w:t xml:space="preserve"> Rendición Públicas de Cuentas sobre la garantía de los derechos de la niñez, la </w:t>
      </w:r>
      <w:r w:rsidR="000A529C" w:rsidRPr="172E3061">
        <w:rPr>
          <w:lang w:val="es-CO"/>
        </w:rPr>
        <w:t>adolescencia y</w:t>
      </w:r>
      <w:r w:rsidRPr="172E3061">
        <w:rPr>
          <w:lang w:val="es-CO"/>
        </w:rPr>
        <w:t xml:space="preserve"> la juventud a nivel departamental y municipal.</w:t>
      </w:r>
    </w:p>
    <w:p w14:paraId="41C8F396" w14:textId="77777777" w:rsidR="00FE76B4" w:rsidRPr="00FE76B4" w:rsidRDefault="00FE76B4" w:rsidP="00FE76B4">
      <w:pPr>
        <w:jc w:val="both"/>
        <w:rPr>
          <w:lang w:val="es-CO"/>
        </w:rPr>
      </w:pPr>
    </w:p>
    <w:p w14:paraId="01627CB6" w14:textId="6CFE914B" w:rsidR="00FE76B4" w:rsidRPr="00FE76B4" w:rsidRDefault="0EEF69D7" w:rsidP="00FE76B4">
      <w:pPr>
        <w:jc w:val="both"/>
        <w:rPr>
          <w:lang w:val="es-CO"/>
        </w:rPr>
      </w:pPr>
      <w:r w:rsidRPr="0EEF69D7">
        <w:rPr>
          <w:lang w:val="es-CO"/>
        </w:rPr>
        <w:t>Así pues, queremos invitarlos a reflexionar con nosotros y conversar sobre las prioridades que esta gobernación/alcaldía se trazó y las acciones que llevamos a cabo para nuestras niñas, niños, adolescentes y jóvenes en el tiempo de este gobierno. Esta conversación nos anima también a dialogar sobre los avances, las dificultades y los retos que se nos presentan como sociedad para avanzar en la garantía de los derechos de la niñez, la adolescencia y la juventud de nuestro departamento/municipio.</w:t>
      </w:r>
    </w:p>
    <w:p w14:paraId="72A3D3EC" w14:textId="77777777" w:rsidR="00FE76B4" w:rsidRPr="00FE76B4" w:rsidRDefault="00FE76B4" w:rsidP="00FE76B4">
      <w:pPr>
        <w:jc w:val="both"/>
        <w:rPr>
          <w:lang w:val="es-CO"/>
        </w:rPr>
      </w:pPr>
    </w:p>
    <w:p w14:paraId="2DE0C114" w14:textId="45D54365" w:rsidR="00FE76B4" w:rsidRPr="00FE76B4" w:rsidRDefault="00FE76B4" w:rsidP="00FE76B4">
      <w:pPr>
        <w:jc w:val="both"/>
        <w:rPr>
          <w:lang w:val="es-CO"/>
        </w:rPr>
      </w:pPr>
      <w:r w:rsidRPr="60D902D7">
        <w:rPr>
          <w:lang w:val="es-CO"/>
        </w:rPr>
        <w:t xml:space="preserve">Mediante este diálogo, nos </w:t>
      </w:r>
      <w:r w:rsidR="00B62B0F" w:rsidRPr="60D902D7">
        <w:rPr>
          <w:lang w:val="es-CO"/>
        </w:rPr>
        <w:t>proponemos fortalecer</w:t>
      </w:r>
      <w:r w:rsidRPr="60D902D7">
        <w:rPr>
          <w:lang w:val="es-CO"/>
        </w:rPr>
        <w:t xml:space="preserve"> la organización y la participación de la ciudadana, garantizando la participación de </w:t>
      </w:r>
      <w:r w:rsidR="000A529C" w:rsidRPr="60D902D7">
        <w:rPr>
          <w:lang w:val="es-CO"/>
        </w:rPr>
        <w:t>las niñas</w:t>
      </w:r>
      <w:r w:rsidRPr="60D902D7">
        <w:rPr>
          <w:lang w:val="es-CO"/>
        </w:rPr>
        <w:t>, niños, adolescentes y jóvenes, y así, conversar, analizar, evaluar, y proponer actividades en espacios tales como foros, encuentros ciudadanos, audiencias, u otros.</w:t>
      </w:r>
    </w:p>
    <w:p w14:paraId="0D0B940D" w14:textId="77777777" w:rsidR="00FE76B4" w:rsidRPr="00FE76B4" w:rsidRDefault="00FE76B4" w:rsidP="00FE76B4">
      <w:pPr>
        <w:jc w:val="both"/>
        <w:rPr>
          <w:lang w:val="es-CO"/>
        </w:rPr>
      </w:pPr>
    </w:p>
    <w:p w14:paraId="65FD21D4" w14:textId="77777777" w:rsidR="00FE76B4" w:rsidRPr="00FE76B4" w:rsidRDefault="00FE76B4" w:rsidP="00FE76B4">
      <w:pPr>
        <w:jc w:val="both"/>
        <w:rPr>
          <w:lang w:val="es-CO"/>
        </w:rPr>
      </w:pPr>
      <w:r w:rsidRPr="00FE76B4">
        <w:rPr>
          <w:lang w:val="es-CO"/>
        </w:rPr>
        <w:t>Apoyarán a la Alcaldía para lograr esta meta, instituciones nacionales y de cooperación internacional asesorando la implementación del proceso de Rendición Pública de Cuentas-RPC-</w:t>
      </w:r>
    </w:p>
    <w:p w14:paraId="0E27B00A" w14:textId="77777777" w:rsidR="00FE76B4" w:rsidRPr="00FE76B4" w:rsidRDefault="00FE76B4" w:rsidP="00FE76B4">
      <w:pPr>
        <w:jc w:val="both"/>
        <w:rPr>
          <w:lang w:val="es-CO"/>
        </w:rPr>
      </w:pPr>
    </w:p>
    <w:p w14:paraId="14138891" w14:textId="35F4BFB6" w:rsidR="00FE76B4" w:rsidRPr="00FE76B4" w:rsidRDefault="00FE76B4" w:rsidP="00FE76B4">
      <w:pPr>
        <w:jc w:val="both"/>
        <w:rPr>
          <w:lang w:val="es-CO"/>
        </w:rPr>
      </w:pPr>
      <w:r w:rsidRPr="3744A7D5">
        <w:rPr>
          <w:lang w:val="es-CO"/>
        </w:rPr>
        <w:t xml:space="preserve">La Red Institucional de Apoyo a las Veedurías Ciudadanas a nivel departamental, estará atenta para acompañar la participación, movilización y diálogo ciudadano con organizaciones sociales, como a la que Usted pertenece, y a todas aquellas que vigilan y hacen control social sobre la garantía de los derechos de la primera infancia, infancia, adolescencia y juventud. </w:t>
      </w:r>
    </w:p>
    <w:p w14:paraId="60061E4C" w14:textId="77777777" w:rsidR="00FE76B4" w:rsidRPr="00FE76B4" w:rsidRDefault="00FE76B4" w:rsidP="00FE76B4">
      <w:pPr>
        <w:jc w:val="both"/>
        <w:rPr>
          <w:lang w:val="es-CO"/>
        </w:rPr>
      </w:pPr>
    </w:p>
    <w:p w14:paraId="00CC6C9A" w14:textId="77777777" w:rsidR="00FE76B4" w:rsidRPr="00FE76B4" w:rsidRDefault="00FE76B4" w:rsidP="00FE76B4">
      <w:pPr>
        <w:jc w:val="both"/>
        <w:rPr>
          <w:lang w:val="es-CO"/>
        </w:rPr>
      </w:pPr>
      <w:r w:rsidRPr="00FE76B4">
        <w:rPr>
          <w:lang w:val="es-CO"/>
        </w:rPr>
        <w:t>Esta Administración, espera contar con su activa vinculación y participación en este ejercicio de Rendición Pública de Cuentas.</w:t>
      </w:r>
    </w:p>
    <w:p w14:paraId="44EAFD9C" w14:textId="77777777" w:rsidR="00FE76B4" w:rsidRPr="00FE76B4" w:rsidRDefault="00FE76B4" w:rsidP="00FE76B4">
      <w:pPr>
        <w:jc w:val="both"/>
        <w:rPr>
          <w:lang w:val="es-CO"/>
        </w:rPr>
      </w:pPr>
    </w:p>
    <w:p w14:paraId="4B94D5A5" w14:textId="77777777" w:rsidR="00FE76B4" w:rsidRPr="00FE76B4" w:rsidRDefault="00FE76B4" w:rsidP="00FE76B4">
      <w:pPr>
        <w:jc w:val="both"/>
        <w:rPr>
          <w:lang w:val="es-CO"/>
        </w:rPr>
      </w:pPr>
    </w:p>
    <w:p w14:paraId="56A29854" w14:textId="77777777" w:rsidR="00FE76B4" w:rsidRPr="00FE76B4" w:rsidRDefault="00FE76B4" w:rsidP="00FE76B4">
      <w:pPr>
        <w:jc w:val="both"/>
        <w:rPr>
          <w:lang w:val="es-CO"/>
        </w:rPr>
      </w:pPr>
      <w:r w:rsidRPr="00FE76B4">
        <w:rPr>
          <w:lang w:val="es-CO"/>
        </w:rPr>
        <w:t>Cordialmente,</w:t>
      </w:r>
    </w:p>
    <w:p w14:paraId="3DEEC669" w14:textId="32064077" w:rsidR="002B1256" w:rsidRPr="00B62B0F" w:rsidRDefault="00FE76B4" w:rsidP="00946787">
      <w:pPr>
        <w:jc w:val="both"/>
        <w:rPr>
          <w:lang w:val="es-CO"/>
        </w:rPr>
      </w:pPr>
      <w:r w:rsidRPr="00FE76B4">
        <w:rPr>
          <w:b/>
          <w:lang w:val="es-CO"/>
        </w:rPr>
        <w:t>Gobernador(a) /Alcalde(</w:t>
      </w:r>
      <w:proofErr w:type="spellStart"/>
      <w:r w:rsidRPr="00FE76B4">
        <w:rPr>
          <w:b/>
          <w:lang w:val="es-CO"/>
        </w:rPr>
        <w:t>sa</w:t>
      </w:r>
      <w:proofErr w:type="spellEnd"/>
      <w:r w:rsidRPr="00FE76B4">
        <w:rPr>
          <w:b/>
          <w:lang w:val="es-CO"/>
        </w:rPr>
        <w:t>)</w:t>
      </w:r>
    </w:p>
    <w:sectPr w:rsidR="002B1256" w:rsidRPr="00B62B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B4"/>
    <w:rsid w:val="000A529C"/>
    <w:rsid w:val="000A776A"/>
    <w:rsid w:val="001B2697"/>
    <w:rsid w:val="002D409E"/>
    <w:rsid w:val="00496152"/>
    <w:rsid w:val="007B786D"/>
    <w:rsid w:val="00946787"/>
    <w:rsid w:val="00B62B0F"/>
    <w:rsid w:val="00C90AF8"/>
    <w:rsid w:val="00D15942"/>
    <w:rsid w:val="00FE76B4"/>
    <w:rsid w:val="0E88B2BB"/>
    <w:rsid w:val="0EEF69D7"/>
    <w:rsid w:val="1024831C"/>
    <w:rsid w:val="15E723AB"/>
    <w:rsid w:val="172E3061"/>
    <w:rsid w:val="26284CB9"/>
    <w:rsid w:val="2D47238F"/>
    <w:rsid w:val="31CABDD4"/>
    <w:rsid w:val="31F2CDC0"/>
    <w:rsid w:val="3744A7D5"/>
    <w:rsid w:val="374E29EB"/>
    <w:rsid w:val="3B78456E"/>
    <w:rsid w:val="3F9381B9"/>
    <w:rsid w:val="4BC65FEB"/>
    <w:rsid w:val="5700F336"/>
    <w:rsid w:val="57FCD585"/>
    <w:rsid w:val="60D902D7"/>
    <w:rsid w:val="61B75B1A"/>
    <w:rsid w:val="708D16D9"/>
    <w:rsid w:val="75E38637"/>
    <w:rsid w:val="79D6C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3A3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76B4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FE76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FE76B4"/>
    <w:pPr>
      <w:ind w:left="1553"/>
    </w:pPr>
    <w:rPr>
      <w:rFonts w:ascii="Calibri" w:eastAsia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76B4"/>
    <w:rPr>
      <w:rFonts w:ascii="Calibri" w:eastAsia="Calibri" w:hAnsi="Calibri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FE76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Revisin">
    <w:name w:val="Revision"/>
    <w:hidden/>
    <w:uiPriority w:val="99"/>
    <w:semiHidden/>
    <w:rsid w:val="00B62B0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76B4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FE76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FE76B4"/>
    <w:pPr>
      <w:ind w:left="1553"/>
    </w:pPr>
    <w:rPr>
      <w:rFonts w:ascii="Calibri" w:eastAsia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76B4"/>
    <w:rPr>
      <w:rFonts w:ascii="Calibri" w:eastAsia="Calibri" w:hAnsi="Calibri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FE76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Revisin">
    <w:name w:val="Revision"/>
    <w:hidden/>
    <w:uiPriority w:val="99"/>
    <w:semiHidden/>
    <w:rsid w:val="00B62B0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Diaz Ruiz</dc:creator>
  <cp:lastModifiedBy>OLGA LUCIA</cp:lastModifiedBy>
  <cp:revision>2</cp:revision>
  <dcterms:created xsi:type="dcterms:W3CDTF">2023-03-14T23:20:00Z</dcterms:created>
  <dcterms:modified xsi:type="dcterms:W3CDTF">2023-03-14T23:20:00Z</dcterms:modified>
</cp:coreProperties>
</file>